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E0C99" w:rsidRPr="00AA1D7E" w:rsidRDefault="0044487B" w:rsidP="00E02DD8">
      <w:pPr>
        <w:spacing w:line="480" w:lineRule="auto"/>
        <w:jc w:val="center"/>
        <w:rPr>
          <w:rFonts w:ascii="Times New Roman" w:eastAsia="Times New Roman" w:hAnsi="Times New Roman" w:cs="Times New Roman"/>
          <w:color w:val="222222"/>
          <w:sz w:val="24"/>
          <w:szCs w:val="24"/>
          <w:shd w:val="clear" w:color="auto" w:fill="FFFFFF"/>
        </w:rPr>
      </w:pPr>
      <w:r w:rsidRPr="00AA1D7E">
        <w:rPr>
          <w:rFonts w:ascii="Times New Roman" w:eastAsia="Times New Roman" w:hAnsi="Times New Roman" w:cs="Times New Roman"/>
          <w:color w:val="222222"/>
          <w:sz w:val="24"/>
          <w:szCs w:val="24"/>
          <w:shd w:val="clear" w:color="auto" w:fill="FFFFFF"/>
        </w:rPr>
        <w:t>Extreme Deviance</w:t>
      </w:r>
    </w:p>
    <w:p w:rsidR="008A3675" w:rsidRPr="00AA1D7E" w:rsidRDefault="0044487B" w:rsidP="00E02DD8">
      <w:pPr>
        <w:spacing w:line="480" w:lineRule="auto"/>
        <w:jc w:val="center"/>
        <w:rPr>
          <w:rFonts w:ascii="Times New Roman" w:eastAsia="Times New Roman" w:hAnsi="Times New Roman" w:cs="Times New Roman"/>
          <w:color w:val="222222"/>
          <w:sz w:val="24"/>
          <w:szCs w:val="24"/>
          <w:shd w:val="clear" w:color="auto" w:fill="FFFFFF"/>
        </w:rPr>
      </w:pPr>
      <w:r w:rsidRPr="00AA1D7E">
        <w:rPr>
          <w:rFonts w:ascii="Times New Roman" w:eastAsia="Times New Roman" w:hAnsi="Times New Roman" w:cs="Times New Roman"/>
          <w:color w:val="222222"/>
          <w:sz w:val="24"/>
          <w:szCs w:val="24"/>
          <w:shd w:val="clear" w:color="auto" w:fill="FFFFFF"/>
        </w:rPr>
        <w:t>Name</w:t>
      </w:r>
    </w:p>
    <w:p w:rsidR="008A3675" w:rsidRPr="00AA1D7E" w:rsidRDefault="0044487B" w:rsidP="00E02DD8">
      <w:pPr>
        <w:spacing w:line="480" w:lineRule="auto"/>
        <w:jc w:val="center"/>
        <w:rPr>
          <w:rFonts w:ascii="Times New Roman" w:eastAsia="Times New Roman" w:hAnsi="Times New Roman" w:cs="Times New Roman"/>
          <w:color w:val="222222"/>
          <w:sz w:val="24"/>
          <w:szCs w:val="24"/>
          <w:shd w:val="clear" w:color="auto" w:fill="FFFFFF"/>
        </w:rPr>
      </w:pPr>
      <w:r w:rsidRPr="00AA1D7E">
        <w:rPr>
          <w:rFonts w:ascii="Times New Roman" w:eastAsia="Times New Roman" w:hAnsi="Times New Roman" w:cs="Times New Roman"/>
          <w:color w:val="222222"/>
          <w:sz w:val="24"/>
          <w:szCs w:val="24"/>
          <w:shd w:val="clear" w:color="auto" w:fill="FFFFFF"/>
        </w:rPr>
        <w:t>Professor</w:t>
      </w:r>
    </w:p>
    <w:p w:rsidR="008A3675" w:rsidRPr="00AA1D7E" w:rsidRDefault="0044487B" w:rsidP="00E02DD8">
      <w:pPr>
        <w:spacing w:line="480" w:lineRule="auto"/>
        <w:jc w:val="center"/>
        <w:rPr>
          <w:rFonts w:ascii="Times New Roman" w:eastAsia="Times New Roman" w:hAnsi="Times New Roman" w:cs="Times New Roman"/>
          <w:color w:val="222222"/>
          <w:sz w:val="24"/>
          <w:szCs w:val="24"/>
          <w:shd w:val="clear" w:color="auto" w:fill="FFFFFF"/>
        </w:rPr>
      </w:pPr>
      <w:r w:rsidRPr="00AA1D7E">
        <w:rPr>
          <w:rFonts w:ascii="Times New Roman" w:eastAsia="Times New Roman" w:hAnsi="Times New Roman" w:cs="Times New Roman"/>
          <w:color w:val="222222"/>
          <w:sz w:val="24"/>
          <w:szCs w:val="24"/>
          <w:shd w:val="clear" w:color="auto" w:fill="FFFFFF"/>
        </w:rPr>
        <w:t>Institution</w:t>
      </w:r>
    </w:p>
    <w:p w:rsidR="008A3675" w:rsidRPr="00AA1D7E" w:rsidRDefault="0044487B" w:rsidP="00E02DD8">
      <w:pPr>
        <w:spacing w:line="480" w:lineRule="auto"/>
        <w:jc w:val="center"/>
        <w:rPr>
          <w:rFonts w:ascii="Times New Roman" w:eastAsia="Times New Roman" w:hAnsi="Times New Roman" w:cs="Times New Roman"/>
          <w:color w:val="222222"/>
          <w:sz w:val="24"/>
          <w:szCs w:val="24"/>
          <w:shd w:val="clear" w:color="auto" w:fill="FFFFFF"/>
        </w:rPr>
      </w:pPr>
      <w:r w:rsidRPr="00AA1D7E">
        <w:rPr>
          <w:rFonts w:ascii="Times New Roman" w:eastAsia="Times New Roman" w:hAnsi="Times New Roman" w:cs="Times New Roman"/>
          <w:color w:val="222222"/>
          <w:sz w:val="24"/>
          <w:szCs w:val="24"/>
          <w:shd w:val="clear" w:color="auto" w:fill="FFFFFF"/>
        </w:rPr>
        <w:t>Date</w:t>
      </w:r>
    </w:p>
    <w:p w:rsidR="008A3675" w:rsidRPr="00AA1D7E" w:rsidRDefault="008A3675"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AA1D7E" w:rsidRDefault="00AA1D7E" w:rsidP="00E02DD8">
      <w:pPr>
        <w:spacing w:line="480" w:lineRule="auto"/>
        <w:rPr>
          <w:rFonts w:ascii="Times New Roman" w:eastAsia="Times New Roman" w:hAnsi="Times New Roman" w:cs="Times New Roman"/>
          <w:color w:val="222222"/>
          <w:sz w:val="24"/>
          <w:szCs w:val="24"/>
          <w:shd w:val="clear" w:color="auto" w:fill="FFFFFF"/>
        </w:rPr>
      </w:pPr>
    </w:p>
    <w:p w:rsidR="008A3675" w:rsidRPr="00AA1D7E" w:rsidRDefault="0044487B" w:rsidP="00AA1D7E">
      <w:pPr>
        <w:spacing w:line="480" w:lineRule="auto"/>
        <w:ind w:firstLine="720"/>
        <w:rPr>
          <w:rFonts w:ascii="Times New Roman" w:eastAsia="Times New Roman" w:hAnsi="Times New Roman" w:cs="Times New Roman"/>
          <w:color w:val="222222"/>
          <w:sz w:val="24"/>
          <w:szCs w:val="24"/>
          <w:shd w:val="clear" w:color="auto" w:fill="FFFFFF"/>
        </w:rPr>
      </w:pPr>
      <w:r w:rsidRPr="00AA1D7E">
        <w:rPr>
          <w:rFonts w:ascii="Times New Roman" w:eastAsia="Times New Roman" w:hAnsi="Times New Roman" w:cs="Times New Roman"/>
          <w:color w:val="222222"/>
          <w:sz w:val="24"/>
          <w:szCs w:val="24"/>
          <w:shd w:val="clear" w:color="auto" w:fill="FFFFFF"/>
        </w:rPr>
        <w:lastRenderedPageBreak/>
        <w:t xml:space="preserve">In sociology, deviance is defined as behavior or action that intrudes upon social customs and norms, such as formally endorsed </w:t>
      </w:r>
      <w:r w:rsidR="00A12B11" w:rsidRPr="00AA1D7E">
        <w:rPr>
          <w:rFonts w:ascii="Times New Roman" w:eastAsia="Times New Roman" w:hAnsi="Times New Roman" w:cs="Times New Roman"/>
          <w:color w:val="222222"/>
          <w:sz w:val="24"/>
          <w:szCs w:val="24"/>
          <w:shd w:val="clear" w:color="auto" w:fill="FFFFFF"/>
        </w:rPr>
        <w:t>rules. In other words, deviance is a behavioral deposition that isn't in conventionality with an entrenched or traditional code of conduct or set –up.</w:t>
      </w:r>
      <w:r w:rsidR="00627496" w:rsidRPr="00AA1D7E">
        <w:rPr>
          <w:rFonts w:ascii="Times New Roman" w:eastAsia="Times New Roman" w:hAnsi="Times New Roman" w:cs="Times New Roman"/>
          <w:color w:val="222222"/>
          <w:sz w:val="24"/>
          <w:szCs w:val="24"/>
          <w:shd w:val="clear" w:color="auto" w:fill="FFFFFF"/>
        </w:rPr>
        <w:t xml:space="preserve"> Meanwhile, extreme deviance centers on traits, behavior, and beliefs critical to generate in the arguments of Edwin Lemert (secondary deviation).</w:t>
      </w:r>
      <w:r w:rsidR="00C302E2" w:rsidRPr="00AA1D7E">
        <w:rPr>
          <w:rFonts w:ascii="Times New Roman" w:eastAsia="Times New Roman" w:hAnsi="Times New Roman" w:cs="Times New Roman"/>
          <w:color w:val="222222"/>
          <w:sz w:val="24"/>
          <w:szCs w:val="24"/>
          <w:shd w:val="clear" w:color="auto" w:fill="FFFFFF"/>
        </w:rPr>
        <w:t xml:space="preserve"> </w:t>
      </w:r>
    </w:p>
    <w:p w:rsidR="004D6A51" w:rsidRPr="00AA1D7E" w:rsidRDefault="0044487B" w:rsidP="00AA1D7E">
      <w:pPr>
        <w:spacing w:line="480" w:lineRule="auto"/>
        <w:ind w:firstLine="720"/>
        <w:rPr>
          <w:rFonts w:ascii="Times New Roman" w:eastAsia="Times New Roman" w:hAnsi="Times New Roman" w:cs="Times New Roman"/>
          <w:color w:val="222222"/>
          <w:sz w:val="24"/>
          <w:szCs w:val="24"/>
          <w:shd w:val="clear" w:color="auto" w:fill="FFFFFF"/>
        </w:rPr>
      </w:pPr>
      <w:r w:rsidRPr="00AA1D7E">
        <w:rPr>
          <w:rFonts w:ascii="Times New Roman" w:eastAsia="Times New Roman" w:hAnsi="Times New Roman" w:cs="Times New Roman"/>
          <w:color w:val="222222"/>
          <w:sz w:val="24"/>
          <w:szCs w:val="24"/>
          <w:shd w:val="clear" w:color="auto" w:fill="FFFFFF"/>
        </w:rPr>
        <w:t>Extreme deviance "thrust" thing</w:t>
      </w:r>
      <w:r w:rsidRPr="00AA1D7E">
        <w:rPr>
          <w:rFonts w:ascii="Times New Roman" w:eastAsia="Times New Roman" w:hAnsi="Times New Roman" w:cs="Times New Roman"/>
          <w:color w:val="222222"/>
          <w:sz w:val="24"/>
          <w:szCs w:val="24"/>
          <w:shd w:val="clear" w:color="auto" w:fill="FFFFFF"/>
        </w:rPr>
        <w:t>s enough to make society review and think again why some behaviors are deviant. Functionalists often contend that deviance reaffirms and endorses customs, norms, and rules when the deviant(s) are punished, thus promoting solidarity among individuals who op</w:t>
      </w:r>
      <w:r w:rsidRPr="00AA1D7E">
        <w:rPr>
          <w:rFonts w:ascii="Times New Roman" w:eastAsia="Times New Roman" w:hAnsi="Times New Roman" w:cs="Times New Roman"/>
          <w:color w:val="222222"/>
          <w:sz w:val="24"/>
          <w:szCs w:val="24"/>
          <w:shd w:val="clear" w:color="auto" w:fill="FFFFFF"/>
        </w:rPr>
        <w:t>pose and support the deviance. This provides a clear</w:t>
      </w:r>
      <w:r w:rsidR="0035662C" w:rsidRPr="00AA1D7E">
        <w:rPr>
          <w:rFonts w:ascii="Times New Roman" w:eastAsia="Times New Roman" w:hAnsi="Times New Roman" w:cs="Times New Roman"/>
          <w:color w:val="222222"/>
          <w:sz w:val="24"/>
          <w:szCs w:val="24"/>
          <w:shd w:val="clear" w:color="auto" w:fill="FFFFFF"/>
        </w:rPr>
        <w:t xml:space="preserve"> complementary point of comparison for members of society, therefore stimulating social change. Research indicates that the absence of deviance makes society members take their social interdependence and independence for granted.  </w:t>
      </w:r>
    </w:p>
    <w:p w:rsidR="00B22D62" w:rsidRPr="00AA1D7E" w:rsidRDefault="0044487B" w:rsidP="00AA1D7E">
      <w:pPr>
        <w:spacing w:line="480" w:lineRule="auto"/>
        <w:ind w:firstLine="720"/>
        <w:rPr>
          <w:rFonts w:ascii="Times New Roman" w:eastAsia="Times New Roman" w:hAnsi="Times New Roman" w:cs="Times New Roman"/>
          <w:color w:val="222222"/>
          <w:sz w:val="24"/>
          <w:szCs w:val="24"/>
          <w:shd w:val="clear" w:color="auto" w:fill="FFFFFF"/>
        </w:rPr>
      </w:pPr>
      <w:r w:rsidRPr="00AA1D7E">
        <w:rPr>
          <w:rFonts w:ascii="Times New Roman" w:eastAsia="Times New Roman" w:hAnsi="Times New Roman" w:cs="Times New Roman"/>
          <w:color w:val="222222"/>
          <w:sz w:val="24"/>
          <w:szCs w:val="24"/>
          <w:shd w:val="clear" w:color="auto" w:fill="FFFFFF"/>
        </w:rPr>
        <w:t>Like any other deviance,</w:t>
      </w:r>
      <w:r w:rsidRPr="00AA1D7E">
        <w:rPr>
          <w:rFonts w:ascii="Times New Roman" w:eastAsia="Times New Roman" w:hAnsi="Times New Roman" w:cs="Times New Roman"/>
          <w:color w:val="222222"/>
          <w:sz w:val="24"/>
          <w:szCs w:val="24"/>
          <w:shd w:val="clear" w:color="auto" w:fill="FFFFFF"/>
        </w:rPr>
        <w:t xml:space="preserve"> extreme deviance may become unacceptable and</w:t>
      </w:r>
      <w:r w:rsidR="004D6A51" w:rsidRPr="00AA1D7E">
        <w:rPr>
          <w:rFonts w:ascii="Times New Roman" w:eastAsia="Times New Roman" w:hAnsi="Times New Roman" w:cs="Times New Roman"/>
          <w:color w:val="222222"/>
          <w:sz w:val="24"/>
          <w:szCs w:val="24"/>
          <w:shd w:val="clear" w:color="auto" w:fill="FFFFFF"/>
        </w:rPr>
        <w:t xml:space="preserve"> unsupportable by a wide range of society's members</w:t>
      </w:r>
      <w:r w:rsidRPr="00AA1D7E">
        <w:rPr>
          <w:rFonts w:ascii="Times New Roman" w:eastAsia="Times New Roman" w:hAnsi="Times New Roman" w:cs="Times New Roman"/>
          <w:color w:val="222222"/>
          <w:sz w:val="24"/>
          <w:szCs w:val="24"/>
          <w:shd w:val="clear" w:color="auto" w:fill="FFFFFF"/>
        </w:rPr>
        <w:t xml:space="preserve">, </w:t>
      </w:r>
      <w:r w:rsidR="004D6A51" w:rsidRPr="00AA1D7E">
        <w:rPr>
          <w:rFonts w:ascii="Times New Roman" w:eastAsia="Times New Roman" w:hAnsi="Times New Roman" w:cs="Times New Roman"/>
          <w:color w:val="222222"/>
          <w:sz w:val="24"/>
          <w:szCs w:val="24"/>
          <w:shd w:val="clear" w:color="auto" w:fill="FFFFFF"/>
        </w:rPr>
        <w:t>stimul</w:t>
      </w:r>
      <w:r w:rsidRPr="00AA1D7E">
        <w:rPr>
          <w:rFonts w:ascii="Times New Roman" w:eastAsia="Times New Roman" w:hAnsi="Times New Roman" w:cs="Times New Roman"/>
          <w:color w:val="222222"/>
          <w:sz w:val="24"/>
          <w:szCs w:val="24"/>
          <w:shd w:val="clear" w:color="auto" w:fill="FFFFFF"/>
        </w:rPr>
        <w:t>ating</w:t>
      </w:r>
      <w:r w:rsidR="004D6A51" w:rsidRPr="00AA1D7E">
        <w:rPr>
          <w:rFonts w:ascii="Times New Roman" w:eastAsia="Times New Roman" w:hAnsi="Times New Roman" w:cs="Times New Roman"/>
          <w:color w:val="222222"/>
          <w:sz w:val="24"/>
          <w:szCs w:val="24"/>
          <w:shd w:val="clear" w:color="auto" w:fill="FFFFFF"/>
        </w:rPr>
        <w:t xml:space="preserve"> strong negative reactions</w:t>
      </w:r>
      <w:r w:rsidRPr="00AA1D7E">
        <w:rPr>
          <w:rFonts w:ascii="Times New Roman" w:eastAsia="Times New Roman" w:hAnsi="Times New Roman" w:cs="Times New Roman"/>
          <w:color w:val="222222"/>
          <w:sz w:val="24"/>
          <w:szCs w:val="24"/>
          <w:shd w:val="clear" w:color="auto" w:fill="FFFFFF"/>
        </w:rPr>
        <w:t xml:space="preserve"> if it breaks up certain traditional norms and rules</w:t>
      </w:r>
      <w:r w:rsidR="004D6A51" w:rsidRPr="00AA1D7E">
        <w:rPr>
          <w:rFonts w:ascii="Times New Roman" w:eastAsia="Times New Roman" w:hAnsi="Times New Roman" w:cs="Times New Roman"/>
          <w:color w:val="222222"/>
          <w:sz w:val="24"/>
          <w:szCs w:val="24"/>
          <w:shd w:val="clear" w:color="auto" w:fill="FFFFFF"/>
        </w:rPr>
        <w:t xml:space="preserve">. However, different members of society induce definitions of what is deviant or acceptable. Hence, the significant </w:t>
      </w:r>
      <w:r w:rsidR="00AC0A9D" w:rsidRPr="00AA1D7E">
        <w:rPr>
          <w:rFonts w:ascii="Times New Roman" w:eastAsia="Times New Roman" w:hAnsi="Times New Roman" w:cs="Times New Roman"/>
          <w:color w:val="222222"/>
          <w:sz w:val="24"/>
          <w:szCs w:val="24"/>
          <w:shd w:val="clear" w:color="auto" w:fill="FFFFFF"/>
        </w:rPr>
        <w:t>point is that when the collective stigmatizes the violator, she or he enters a subculture because of the attached stigma. As a result, her or hi</w:t>
      </w:r>
      <w:r w:rsidRPr="00AA1D7E">
        <w:rPr>
          <w:rFonts w:ascii="Times New Roman" w:eastAsia="Times New Roman" w:hAnsi="Times New Roman" w:cs="Times New Roman"/>
          <w:color w:val="222222"/>
          <w:sz w:val="24"/>
          <w:szCs w:val="24"/>
          <w:shd w:val="clear" w:color="auto" w:fill="FFFFFF"/>
        </w:rPr>
        <w:t>s belief becomes normative.</w:t>
      </w:r>
    </w:p>
    <w:p w:rsidR="00C257D2" w:rsidRPr="00AA1D7E" w:rsidRDefault="0044487B" w:rsidP="00AA1D7E">
      <w:pPr>
        <w:spacing w:line="480" w:lineRule="auto"/>
        <w:ind w:firstLine="720"/>
        <w:rPr>
          <w:rFonts w:ascii="Times New Roman" w:eastAsia="Times New Roman" w:hAnsi="Times New Roman" w:cs="Times New Roman"/>
          <w:color w:val="222222"/>
          <w:sz w:val="24"/>
          <w:szCs w:val="24"/>
          <w:shd w:val="clear" w:color="auto" w:fill="FFFFFF"/>
        </w:rPr>
      </w:pPr>
      <w:r w:rsidRPr="00AA1D7E">
        <w:rPr>
          <w:rFonts w:ascii="Times New Roman" w:eastAsia="Times New Roman" w:hAnsi="Times New Roman" w:cs="Times New Roman"/>
          <w:color w:val="222222"/>
          <w:sz w:val="24"/>
          <w:szCs w:val="24"/>
          <w:shd w:val="clear" w:color="auto" w:fill="FFFFFF"/>
        </w:rPr>
        <w:t>From my perspective, I believe studyi</w:t>
      </w:r>
      <w:r w:rsidRPr="00AA1D7E">
        <w:rPr>
          <w:rFonts w:ascii="Times New Roman" w:eastAsia="Times New Roman" w:hAnsi="Times New Roman" w:cs="Times New Roman"/>
          <w:color w:val="222222"/>
          <w:sz w:val="24"/>
          <w:szCs w:val="24"/>
          <w:shd w:val="clear" w:color="auto" w:fill="FFFFFF"/>
        </w:rPr>
        <w:t xml:space="preserve">ng extreme deviance is important as it educates us why </w:t>
      </w:r>
      <w:r w:rsidR="00AC0A9D" w:rsidRPr="00AA1D7E">
        <w:rPr>
          <w:rFonts w:ascii="Times New Roman" w:eastAsia="Times New Roman" w:hAnsi="Times New Roman" w:cs="Times New Roman"/>
          <w:color w:val="222222"/>
          <w:sz w:val="24"/>
          <w:szCs w:val="24"/>
          <w:shd w:val="clear" w:color="auto" w:fill="FFFFFF"/>
        </w:rPr>
        <w:t>people who engage in extreme deviance seek</w:t>
      </w:r>
      <w:r w:rsidRPr="00AA1D7E">
        <w:rPr>
          <w:rFonts w:ascii="Times New Roman" w:eastAsia="Times New Roman" w:hAnsi="Times New Roman" w:cs="Times New Roman"/>
          <w:color w:val="222222"/>
          <w:sz w:val="24"/>
          <w:szCs w:val="24"/>
          <w:shd w:val="clear" w:color="auto" w:fill="FFFFFF"/>
        </w:rPr>
        <w:t xml:space="preserve"> like-minded individuals, </w:t>
      </w:r>
      <w:r w:rsidR="00AC0A9D" w:rsidRPr="00AA1D7E">
        <w:rPr>
          <w:rFonts w:ascii="Times New Roman" w:eastAsia="Times New Roman" w:hAnsi="Times New Roman" w:cs="Times New Roman"/>
          <w:color w:val="222222"/>
          <w:sz w:val="24"/>
          <w:szCs w:val="24"/>
          <w:shd w:val="clear" w:color="auto" w:fill="FFFFFF"/>
        </w:rPr>
        <w:t>establish</w:t>
      </w:r>
      <w:r w:rsidRPr="00AA1D7E">
        <w:rPr>
          <w:rFonts w:ascii="Times New Roman" w:eastAsia="Times New Roman" w:hAnsi="Times New Roman" w:cs="Times New Roman"/>
          <w:color w:val="222222"/>
          <w:sz w:val="24"/>
          <w:szCs w:val="24"/>
          <w:shd w:val="clear" w:color="auto" w:fill="FFFFFF"/>
        </w:rPr>
        <w:t xml:space="preserve">ing </w:t>
      </w:r>
      <w:r w:rsidR="00AC0A9D" w:rsidRPr="00AA1D7E">
        <w:rPr>
          <w:rFonts w:ascii="Times New Roman" w:eastAsia="Times New Roman" w:hAnsi="Times New Roman" w:cs="Times New Roman"/>
          <w:color w:val="222222"/>
          <w:sz w:val="24"/>
          <w:szCs w:val="24"/>
          <w:shd w:val="clear" w:color="auto" w:fill="FFFFFF"/>
        </w:rPr>
        <w:t xml:space="preserve">subcultures reinforcing their deviant individuality. Some deviant cultures include white supremacy, Earth First, and alien abductees as they create disinvite ideologies and beliefs that lay outside conventional </w:t>
      </w:r>
      <w:r w:rsidRPr="00AA1D7E">
        <w:rPr>
          <w:rFonts w:ascii="Times New Roman" w:eastAsia="Times New Roman" w:hAnsi="Times New Roman" w:cs="Times New Roman"/>
          <w:color w:val="222222"/>
          <w:sz w:val="24"/>
          <w:szCs w:val="24"/>
          <w:shd w:val="clear" w:color="auto" w:fill="FFFFFF"/>
        </w:rPr>
        <w:t>society deeming normal</w:t>
      </w:r>
      <w:r w:rsidR="00E02DD8" w:rsidRPr="00AA1D7E">
        <w:rPr>
          <w:rFonts w:ascii="Times New Roman" w:eastAsia="Times New Roman" w:hAnsi="Times New Roman" w:cs="Times New Roman"/>
          <w:color w:val="222222"/>
          <w:sz w:val="24"/>
          <w:szCs w:val="24"/>
          <w:shd w:val="clear" w:color="auto" w:fill="FFFFFF"/>
        </w:rPr>
        <w:t xml:space="preserve"> (</w:t>
      </w:r>
      <w:r w:rsidR="00E02DD8" w:rsidRPr="00AA1D7E">
        <w:rPr>
          <w:rFonts w:ascii="Times New Roman" w:hAnsi="Times New Roman" w:cs="Times New Roman"/>
          <w:color w:val="222222"/>
          <w:sz w:val="24"/>
          <w:szCs w:val="24"/>
          <w:shd w:val="clear" w:color="auto" w:fill="FFFFFF"/>
        </w:rPr>
        <w:t>Huwaë &amp; Schaafsma, 2018)</w:t>
      </w:r>
      <w:r w:rsidRPr="00AA1D7E">
        <w:rPr>
          <w:rFonts w:ascii="Times New Roman" w:eastAsia="Times New Roman" w:hAnsi="Times New Roman" w:cs="Times New Roman"/>
          <w:color w:val="222222"/>
          <w:sz w:val="24"/>
          <w:szCs w:val="24"/>
          <w:shd w:val="clear" w:color="auto" w:fill="FFFFFF"/>
        </w:rPr>
        <w:t xml:space="preserve">. </w:t>
      </w:r>
      <w:r w:rsidRPr="00AA1D7E">
        <w:rPr>
          <w:rFonts w:ascii="Times New Roman" w:eastAsia="Times New Roman" w:hAnsi="Times New Roman" w:cs="Times New Roman"/>
          <w:color w:val="222222"/>
          <w:sz w:val="24"/>
          <w:szCs w:val="24"/>
          <w:shd w:val="clear" w:color="auto" w:fill="FFFFFF"/>
        </w:rPr>
        <w:t xml:space="preserve">Besides, committing </w:t>
      </w:r>
      <w:r w:rsidRPr="00AA1D7E">
        <w:rPr>
          <w:rFonts w:ascii="Times New Roman" w:eastAsia="Times New Roman" w:hAnsi="Times New Roman" w:cs="Times New Roman"/>
          <w:color w:val="222222"/>
          <w:sz w:val="24"/>
          <w:szCs w:val="24"/>
          <w:shd w:val="clear" w:color="auto" w:fill="FFFFFF"/>
        </w:rPr>
        <w:lastRenderedPageBreak/>
        <w:t>extreme deviance, members of society re-waken and start fighting to protect their social attachments and moral order. Extreme deviance makes us think through “normal” conduct on the larger social and personal level.</w:t>
      </w: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AA1D7E" w:rsidRDefault="00AA1D7E" w:rsidP="00E02DD8">
      <w:pPr>
        <w:spacing w:line="480" w:lineRule="auto"/>
        <w:rPr>
          <w:rFonts w:ascii="Times New Roman" w:hAnsi="Times New Roman" w:cs="Times New Roman"/>
          <w:sz w:val="24"/>
          <w:szCs w:val="24"/>
        </w:rPr>
      </w:pPr>
    </w:p>
    <w:p w:rsidR="00615993" w:rsidRPr="00AA1D7E" w:rsidRDefault="0044487B" w:rsidP="00AA1D7E">
      <w:pPr>
        <w:spacing w:line="480" w:lineRule="auto"/>
        <w:jc w:val="center"/>
        <w:rPr>
          <w:rFonts w:ascii="Times New Roman" w:hAnsi="Times New Roman" w:cs="Times New Roman"/>
          <w:sz w:val="24"/>
          <w:szCs w:val="24"/>
        </w:rPr>
      </w:pPr>
      <w:r w:rsidRPr="00AA1D7E">
        <w:rPr>
          <w:rFonts w:ascii="Times New Roman" w:hAnsi="Times New Roman" w:cs="Times New Roman"/>
          <w:sz w:val="24"/>
          <w:szCs w:val="24"/>
        </w:rPr>
        <w:lastRenderedPageBreak/>
        <w:t>Reference</w:t>
      </w:r>
    </w:p>
    <w:p w:rsidR="008A3675" w:rsidRPr="00AA1D7E" w:rsidRDefault="0044487B" w:rsidP="00B82E37">
      <w:pPr>
        <w:spacing w:line="480" w:lineRule="auto"/>
        <w:ind w:left="720" w:hanging="720"/>
        <w:rPr>
          <w:rFonts w:ascii="Times New Roman" w:hAnsi="Times New Roman" w:cs="Times New Roman"/>
          <w:sz w:val="24"/>
          <w:szCs w:val="24"/>
        </w:rPr>
      </w:pPr>
      <w:r w:rsidRPr="00AA1D7E">
        <w:rPr>
          <w:rFonts w:ascii="Times New Roman" w:hAnsi="Times New Roman" w:cs="Times New Roman"/>
          <w:color w:val="222222"/>
          <w:sz w:val="24"/>
          <w:szCs w:val="24"/>
          <w:shd w:val="clear" w:color="auto" w:fill="FFFFFF"/>
        </w:rPr>
        <w:t>Huwaë, S.,</w:t>
      </w:r>
      <w:r w:rsidRPr="00AA1D7E">
        <w:rPr>
          <w:rFonts w:ascii="Times New Roman" w:hAnsi="Times New Roman" w:cs="Times New Roman"/>
          <w:color w:val="222222"/>
          <w:sz w:val="24"/>
          <w:szCs w:val="24"/>
          <w:shd w:val="clear" w:color="auto" w:fill="FFFFFF"/>
        </w:rPr>
        <w:t xml:space="preserve"> &amp; Schaafsma, J. (2018). Motives to (not) forgive deviant group members: A comparison within and between cultures. </w:t>
      </w:r>
      <w:r w:rsidRPr="00AA1D7E">
        <w:rPr>
          <w:rFonts w:ascii="Times New Roman" w:hAnsi="Times New Roman" w:cs="Times New Roman"/>
          <w:i/>
          <w:iCs/>
          <w:color w:val="222222"/>
          <w:sz w:val="24"/>
          <w:szCs w:val="24"/>
          <w:shd w:val="clear" w:color="auto" w:fill="FFFFFF"/>
        </w:rPr>
        <w:t>Asian Journal of Social Psychology</w:t>
      </w:r>
      <w:r w:rsidRPr="00AA1D7E">
        <w:rPr>
          <w:rFonts w:ascii="Times New Roman" w:hAnsi="Times New Roman" w:cs="Times New Roman"/>
          <w:color w:val="222222"/>
          <w:sz w:val="24"/>
          <w:szCs w:val="24"/>
          <w:shd w:val="clear" w:color="auto" w:fill="FFFFFF"/>
        </w:rPr>
        <w:t>, </w:t>
      </w:r>
      <w:r w:rsidRPr="00AA1D7E">
        <w:rPr>
          <w:rFonts w:ascii="Times New Roman" w:hAnsi="Times New Roman" w:cs="Times New Roman"/>
          <w:i/>
          <w:iCs/>
          <w:color w:val="222222"/>
          <w:sz w:val="24"/>
          <w:szCs w:val="24"/>
          <w:shd w:val="clear" w:color="auto" w:fill="FFFFFF"/>
        </w:rPr>
        <w:t>21</w:t>
      </w:r>
      <w:r w:rsidRPr="00AA1D7E">
        <w:rPr>
          <w:rFonts w:ascii="Times New Roman" w:hAnsi="Times New Roman" w:cs="Times New Roman"/>
          <w:color w:val="222222"/>
          <w:sz w:val="24"/>
          <w:szCs w:val="24"/>
          <w:shd w:val="clear" w:color="auto" w:fill="FFFFFF"/>
        </w:rPr>
        <w:t>(1-2), 54-64</w:t>
      </w:r>
      <w:r w:rsidRPr="00AA1D7E">
        <w:rPr>
          <w:rFonts w:ascii="Times New Roman" w:hAnsi="Times New Roman" w:cs="Times New Roman"/>
          <w:color w:val="222222"/>
          <w:sz w:val="24"/>
          <w:szCs w:val="24"/>
          <w:shd w:val="clear" w:color="auto" w:fill="FFFFFF"/>
        </w:rPr>
        <w:t>.</w:t>
      </w:r>
      <w:bookmarkStart w:id="0" w:name="_GoBack"/>
      <w:bookmarkEnd w:id="0"/>
    </w:p>
    <w:sectPr w:rsidR="008A3675" w:rsidRPr="00AA1D7E" w:rsidSect="00AA1D7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4487B" w:rsidRDefault="0044487B" w:rsidP="00AA1D7E">
      <w:pPr>
        <w:spacing w:after="0" w:line="240" w:lineRule="auto"/>
      </w:pPr>
      <w:r>
        <w:separator/>
      </w:r>
    </w:p>
  </w:endnote>
  <w:endnote w:type="continuationSeparator" w:id="0">
    <w:p w:rsidR="0044487B" w:rsidRDefault="0044487B" w:rsidP="00AA1D7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4487B" w:rsidRDefault="0044487B" w:rsidP="00AA1D7E">
      <w:pPr>
        <w:spacing w:after="0" w:line="240" w:lineRule="auto"/>
      </w:pPr>
      <w:r>
        <w:separator/>
      </w:r>
    </w:p>
  </w:footnote>
  <w:footnote w:type="continuationSeparator" w:id="0">
    <w:p w:rsidR="0044487B" w:rsidRDefault="0044487B" w:rsidP="00AA1D7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0623372"/>
      <w:docPartObj>
        <w:docPartGallery w:val="Page Numbers (Top of Page)"/>
        <w:docPartUnique/>
      </w:docPartObj>
    </w:sdtPr>
    <w:sdtEndPr>
      <w:rPr>
        <w:noProof/>
      </w:rPr>
    </w:sdtEndPr>
    <w:sdtContent>
      <w:p w:rsidR="00AA1D7E" w:rsidRDefault="00AA1D7E">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AA1D7E" w:rsidRPr="00AA1D7E" w:rsidRDefault="00AA1D7E">
    <w:pPr>
      <w:pStyle w:val="Header"/>
      <w:rPr>
        <w:rFonts w:ascii="Times New Roman" w:hAnsi="Times New Roman" w:cs="Times New Roman"/>
        <w:sz w:val="24"/>
        <w:szCs w:val="24"/>
      </w:rPr>
    </w:pPr>
    <w:r w:rsidRPr="00AA1D7E">
      <w:rPr>
        <w:rFonts w:ascii="Times New Roman" w:hAnsi="Times New Roman" w:cs="Times New Roman"/>
        <w:sz w:val="24"/>
        <w:szCs w:val="24"/>
      </w:rPr>
      <w:t>EXTREME DEVIANCE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1D7E" w:rsidRPr="00AA1D7E" w:rsidRDefault="00AA1D7E" w:rsidP="00AA1D7E">
    <w:pPr>
      <w:pStyle w:val="Header"/>
      <w:rPr>
        <w:rFonts w:ascii="Times New Roman" w:hAnsi="Times New Roman" w:cs="Times New Roman"/>
        <w:sz w:val="24"/>
        <w:szCs w:val="24"/>
      </w:rPr>
    </w:pPr>
    <w:r w:rsidRPr="00AA1D7E">
      <w:rPr>
        <w:rFonts w:ascii="Times New Roman" w:hAnsi="Times New Roman" w:cs="Times New Roman"/>
        <w:sz w:val="24"/>
        <w:szCs w:val="24"/>
      </w:rPr>
      <w:t>Running head</w:t>
    </w:r>
    <w:r>
      <w:t xml:space="preserve">: </w:t>
    </w:r>
    <w:r w:rsidRPr="00AA1D7E">
      <w:rPr>
        <w:rFonts w:ascii="Times New Roman" w:hAnsi="Times New Roman" w:cs="Times New Roman"/>
        <w:sz w:val="24"/>
        <w:szCs w:val="24"/>
      </w:rPr>
      <w:t>EXTREME DEVIANCE</w:t>
    </w:r>
    <w:r>
      <w:rPr>
        <w:rFonts w:ascii="Times New Roman" w:hAnsi="Times New Roman" w:cs="Times New Roman"/>
        <w:sz w:val="24"/>
        <w:szCs w:val="24"/>
      </w:rPr>
      <w:t xml:space="preserve">                                                                                         1</w:t>
    </w:r>
  </w:p>
  <w:p w:rsidR="00AA1D7E" w:rsidRDefault="00AA1D7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45E"/>
    <w:rsid w:val="002A16DF"/>
    <w:rsid w:val="0035662C"/>
    <w:rsid w:val="0044487B"/>
    <w:rsid w:val="004C145E"/>
    <w:rsid w:val="004D6A51"/>
    <w:rsid w:val="004E0C99"/>
    <w:rsid w:val="00615993"/>
    <w:rsid w:val="00627496"/>
    <w:rsid w:val="0087234D"/>
    <w:rsid w:val="008A3675"/>
    <w:rsid w:val="009D6B81"/>
    <w:rsid w:val="00A12B11"/>
    <w:rsid w:val="00AA1D7E"/>
    <w:rsid w:val="00AC0A9D"/>
    <w:rsid w:val="00B22D62"/>
    <w:rsid w:val="00B82E37"/>
    <w:rsid w:val="00BC2AC8"/>
    <w:rsid w:val="00C257D2"/>
    <w:rsid w:val="00C302E2"/>
    <w:rsid w:val="00E02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73C047-C634-4F5E-BC9E-6956310C2F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7234D"/>
    <w:rPr>
      <w:color w:val="0000FF"/>
      <w:u w:val="single"/>
    </w:rPr>
  </w:style>
  <w:style w:type="character" w:styleId="Strong">
    <w:name w:val="Strong"/>
    <w:basedOn w:val="DefaultParagraphFont"/>
    <w:uiPriority w:val="22"/>
    <w:qFormat/>
    <w:rsid w:val="009D6B81"/>
    <w:rPr>
      <w:b/>
      <w:bCs/>
    </w:rPr>
  </w:style>
  <w:style w:type="paragraph" w:styleId="Header">
    <w:name w:val="header"/>
    <w:basedOn w:val="Normal"/>
    <w:link w:val="HeaderChar"/>
    <w:uiPriority w:val="99"/>
    <w:unhideWhenUsed/>
    <w:rsid w:val="00AA1D7E"/>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1D7E"/>
  </w:style>
  <w:style w:type="paragraph" w:styleId="Footer">
    <w:name w:val="footer"/>
    <w:basedOn w:val="Normal"/>
    <w:link w:val="FooterChar"/>
    <w:uiPriority w:val="99"/>
    <w:unhideWhenUsed/>
    <w:rsid w:val="00AA1D7E"/>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1D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362</Words>
  <Characters>2068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3</cp:revision>
  <dcterms:created xsi:type="dcterms:W3CDTF">2020-08-29T20:34:00Z</dcterms:created>
  <dcterms:modified xsi:type="dcterms:W3CDTF">2020-08-29T20:45:00Z</dcterms:modified>
</cp:coreProperties>
</file>